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440"/>
        <w:gridCol w:w="2040"/>
        <w:gridCol w:w="2040"/>
        <w:gridCol w:w="2040"/>
        <w:gridCol w:w="1920"/>
        <w:gridCol w:w="1920"/>
      </w:tblGrid>
      <w:tr>
        <w:tc>
          <w:tcPr>
            <w:tcW w:w="3348" w:type="dxa"/>
            <w:gridSpan w:val="2"/>
            <w:shd w:val="clear" w:color="auto" w:fill="3366FF"/>
          </w:tcPr>
          <w:p>
            <w:pPr>
              <w:rPr>
                <w:b/>
                <w:color w:val="FFFFFF"/>
              </w:rPr>
            </w:pPr>
            <w:bookmarkStart w:id="0" w:name="_GoBack"/>
            <w:bookmarkEnd w:id="0"/>
          </w:p>
          <w:p>
            <w:pPr>
              <w:rPr>
                <w:b/>
                <w:color w:val="FFFFFF"/>
              </w:rPr>
            </w:pPr>
            <w:r>
              <w:rPr>
                <w:b/>
                <w:color w:val="FFFFFF"/>
              </w:rPr>
              <w:t>P1 - Country:</w:t>
            </w:r>
          </w:p>
        </w:tc>
        <w:tc>
          <w:tcPr>
            <w:tcW w:w="9960" w:type="dxa"/>
            <w:gridSpan w:val="5"/>
            <w:shd w:val="clear" w:color="auto" w:fill="auto"/>
          </w:tcPr>
          <w:p/>
        </w:tc>
      </w:tr>
      <w:tr>
        <w:tc>
          <w:tcPr>
            <w:tcW w:w="3348" w:type="dxa"/>
            <w:gridSpan w:val="2"/>
            <w:shd w:val="clear" w:color="auto" w:fill="3366FF"/>
          </w:tcPr>
          <w:p>
            <w:pPr>
              <w:rPr>
                <w:b/>
                <w:color w:val="FFFFFF"/>
              </w:rPr>
            </w:pPr>
          </w:p>
          <w:p>
            <w:pPr>
              <w:rPr>
                <w:b/>
                <w:color w:val="FFFFFF"/>
              </w:rPr>
            </w:pPr>
            <w:r>
              <w:rPr>
                <w:b/>
                <w:color w:val="FFFFFF"/>
              </w:rPr>
              <w:t>P2 - Reporting Year:</w:t>
            </w:r>
          </w:p>
        </w:tc>
        <w:tc>
          <w:tcPr>
            <w:tcW w:w="9960" w:type="dxa"/>
            <w:gridSpan w:val="5"/>
            <w:shd w:val="clear" w:color="auto" w:fill="auto"/>
          </w:tcPr>
          <w:p/>
        </w:tc>
      </w:tr>
      <w:tr>
        <w:trPr>
          <w:trHeight w:val="690"/>
        </w:trPr>
        <w:tc>
          <w:tcPr>
            <w:tcW w:w="3348" w:type="dxa"/>
            <w:gridSpan w:val="2"/>
            <w:shd w:val="clear" w:color="auto" w:fill="3366FF"/>
          </w:tcPr>
          <w:p>
            <w:pPr>
              <w:rPr>
                <w:b/>
                <w:color w:val="FFFFFF"/>
              </w:rPr>
            </w:pPr>
          </w:p>
          <w:p>
            <w:pPr>
              <w:rPr>
                <w:b/>
                <w:color w:val="FFFFFF"/>
              </w:rPr>
            </w:pPr>
            <w:r>
              <w:rPr>
                <w:b/>
                <w:color w:val="FFFFFF"/>
              </w:rPr>
              <w:t>P3 – Select one or more of the following Policy Areas [check all that apply]:</w:t>
            </w:r>
          </w:p>
        </w:tc>
        <w:tc>
          <w:tcPr>
            <w:tcW w:w="9960" w:type="dxa"/>
            <w:gridSpan w:val="5"/>
            <w:shd w:val="clear" w:color="auto" w:fill="auto"/>
          </w:tcPr>
          <w:p>
            <w:pPr>
              <w:numPr>
                <w:ilvl w:val="0"/>
                <w:numId w:val="16"/>
              </w:numPr>
            </w:pPr>
            <w:r>
              <w:t xml:space="preserve">HIV Testing. </w:t>
            </w:r>
          </w:p>
          <w:p>
            <w:pPr>
              <w:numPr>
                <w:ilvl w:val="0"/>
                <w:numId w:val="16"/>
              </w:numPr>
            </w:pPr>
            <w:r>
              <w:t>HIV Treatment.</w:t>
            </w:r>
          </w:p>
          <w:p>
            <w:pPr>
              <w:numPr>
                <w:ilvl w:val="0"/>
                <w:numId w:val="16"/>
              </w:numPr>
            </w:pPr>
            <w:r>
              <w:t>Male Circumcision.</w:t>
            </w:r>
          </w:p>
          <w:p>
            <w:pPr>
              <w:numPr>
                <w:ilvl w:val="0"/>
                <w:numId w:val="16"/>
              </w:numPr>
            </w:pPr>
            <w:r>
              <w:t>Elimination of Mother to Child Transmission (eMTCT).</w:t>
            </w:r>
          </w:p>
          <w:p>
            <w:pPr>
              <w:numPr>
                <w:ilvl w:val="0"/>
                <w:numId w:val="16"/>
              </w:numPr>
            </w:pPr>
            <w:r>
              <w:t>Gender.</w:t>
            </w:r>
          </w:p>
          <w:p>
            <w:pPr>
              <w:numPr>
                <w:ilvl w:val="0"/>
                <w:numId w:val="16"/>
              </w:numPr>
            </w:pPr>
            <w:r>
              <w:t>OVC.</w:t>
            </w:r>
          </w:p>
          <w:p>
            <w:pPr>
              <w:numPr>
                <w:ilvl w:val="0"/>
                <w:numId w:val="16"/>
              </w:numPr>
            </w:pPr>
            <w:r>
              <w:t>Laboratory.</w:t>
            </w:r>
          </w:p>
          <w:p>
            <w:pPr>
              <w:numPr>
                <w:ilvl w:val="0"/>
                <w:numId w:val="16"/>
              </w:numPr>
            </w:pPr>
            <w:r>
              <w:t>Strategic Information.</w:t>
            </w:r>
          </w:p>
          <w:p>
            <w:pPr>
              <w:numPr>
                <w:ilvl w:val="0"/>
                <w:numId w:val="16"/>
              </w:numPr>
            </w:pPr>
            <w:r>
              <w:t>Key Populations.</w:t>
            </w:r>
          </w:p>
          <w:p>
            <w:pPr>
              <w:numPr>
                <w:ilvl w:val="0"/>
                <w:numId w:val="16"/>
              </w:numPr>
            </w:pPr>
            <w:r>
              <w:t>Human Resources for Health.</w:t>
            </w:r>
          </w:p>
          <w:p>
            <w:pPr>
              <w:numPr>
                <w:ilvl w:val="0"/>
                <w:numId w:val="16"/>
              </w:numPr>
            </w:pPr>
            <w:r>
              <w:t>TB/HIV.</w:t>
            </w:r>
          </w:p>
          <w:p>
            <w:pPr>
              <w:numPr>
                <w:ilvl w:val="0"/>
                <w:numId w:val="16"/>
              </w:numPr>
            </w:pPr>
            <w:r>
              <w:t>Financing.</w:t>
            </w:r>
          </w:p>
          <w:p>
            <w:pPr>
              <w:numPr>
                <w:ilvl w:val="0"/>
                <w:numId w:val="16"/>
              </w:numPr>
            </w:pPr>
            <w:r>
              <w:t>Other.  Please describe: ____________________________________.</w:t>
            </w:r>
          </w:p>
        </w:tc>
      </w:tr>
      <w:tr>
        <w:trPr>
          <w:trHeight w:val="690"/>
        </w:trPr>
        <w:tc>
          <w:tcPr>
            <w:tcW w:w="3348" w:type="dxa"/>
            <w:gridSpan w:val="2"/>
            <w:shd w:val="clear" w:color="auto" w:fill="3366FF"/>
          </w:tcPr>
          <w:p>
            <w:pPr>
              <w:rPr>
                <w:b/>
                <w:color w:val="FFFFFF"/>
              </w:rPr>
            </w:pPr>
          </w:p>
          <w:p>
            <w:pPr>
              <w:rPr>
                <w:b/>
                <w:color w:val="FFFFFF"/>
              </w:rPr>
            </w:pPr>
            <w:r>
              <w:rPr>
                <w:b/>
                <w:color w:val="FFFFFF"/>
              </w:rPr>
              <w:t>P4 – Policy Problem (e.g., patients lack timely access to providers with authority to prescribe ART):</w:t>
            </w:r>
          </w:p>
        </w:tc>
        <w:tc>
          <w:tcPr>
            <w:tcW w:w="9960" w:type="dxa"/>
            <w:gridSpan w:val="5"/>
            <w:shd w:val="clear" w:color="auto" w:fill="auto"/>
          </w:tcPr>
          <w:p/>
        </w:tc>
      </w:tr>
      <w:tr>
        <w:trPr>
          <w:trHeight w:val="277"/>
        </w:trPr>
        <w:tc>
          <w:tcPr>
            <w:tcW w:w="3348" w:type="dxa"/>
            <w:gridSpan w:val="2"/>
            <w:shd w:val="clear" w:color="auto" w:fill="3366FF"/>
          </w:tcPr>
          <w:p>
            <w:pPr>
              <w:rPr>
                <w:b/>
                <w:color w:val="FFFFFF"/>
              </w:rPr>
            </w:pPr>
          </w:p>
          <w:p>
            <w:pPr>
              <w:rPr>
                <w:b/>
                <w:color w:val="FFFFFF"/>
              </w:rPr>
            </w:pPr>
            <w:r>
              <w:rPr>
                <w:b/>
                <w:color w:val="FFFFFF"/>
              </w:rPr>
              <w:t>P5 - Related Service Delivery Indicators:</w:t>
            </w:r>
          </w:p>
        </w:tc>
        <w:tc>
          <w:tcPr>
            <w:tcW w:w="9960" w:type="dxa"/>
            <w:gridSpan w:val="5"/>
            <w:shd w:val="clear" w:color="auto" w:fill="auto"/>
          </w:tcPr>
          <w:p/>
        </w:tc>
      </w:tr>
      <w:tr>
        <w:trPr>
          <w:trHeight w:val="1112"/>
        </w:trPr>
        <w:tc>
          <w:tcPr>
            <w:tcW w:w="3348" w:type="dxa"/>
            <w:gridSpan w:val="2"/>
            <w:tcBorders>
              <w:bottom w:val="single" w:sz="4" w:space="0" w:color="auto"/>
            </w:tcBorders>
            <w:shd w:val="clear" w:color="auto" w:fill="3366FF"/>
          </w:tcPr>
          <w:p>
            <w:pPr>
              <w:rPr>
                <w:b/>
                <w:color w:val="FFFFFF"/>
              </w:rPr>
            </w:pPr>
          </w:p>
          <w:p>
            <w:pPr>
              <w:rPr>
                <w:b/>
                <w:color w:val="FFFFFF"/>
              </w:rPr>
            </w:pPr>
            <w:r>
              <w:rPr>
                <w:b/>
                <w:color w:val="FFFFFF"/>
              </w:rPr>
              <w:t>P6 – Who or what body is leading/managing this policy reform process?</w:t>
            </w:r>
          </w:p>
        </w:tc>
        <w:tc>
          <w:tcPr>
            <w:tcW w:w="9960" w:type="dxa"/>
            <w:gridSpan w:val="5"/>
            <w:shd w:val="clear" w:color="auto" w:fill="auto"/>
          </w:tcPr>
          <w:p/>
        </w:tc>
      </w:tr>
      <w:tr>
        <w:trPr>
          <w:trHeight w:val="1070"/>
        </w:trPr>
        <w:tc>
          <w:tcPr>
            <w:tcW w:w="3348" w:type="dxa"/>
            <w:gridSpan w:val="2"/>
            <w:tcBorders>
              <w:bottom w:val="single" w:sz="4" w:space="0" w:color="auto"/>
            </w:tcBorders>
            <w:shd w:val="clear" w:color="auto" w:fill="3366FF"/>
          </w:tcPr>
          <w:p>
            <w:pPr>
              <w:rPr>
                <w:b/>
                <w:color w:val="FFFFFF"/>
              </w:rPr>
            </w:pPr>
          </w:p>
          <w:p>
            <w:pPr>
              <w:rPr>
                <w:b/>
                <w:color w:val="FFFFFF"/>
              </w:rPr>
            </w:pPr>
            <w:r>
              <w:rPr>
                <w:b/>
                <w:color w:val="FFFFFF"/>
              </w:rPr>
              <w:t>P7 - Who or what body is responsible for monitoring this policy reform?</w:t>
            </w:r>
          </w:p>
        </w:tc>
        <w:tc>
          <w:tcPr>
            <w:tcW w:w="9960" w:type="dxa"/>
            <w:gridSpan w:val="5"/>
            <w:shd w:val="clear" w:color="auto" w:fill="auto"/>
          </w:tcPr>
          <w:p/>
        </w:tc>
      </w:tr>
      <w:tr>
        <w:trPr>
          <w:trHeight w:val="350"/>
        </w:trPr>
        <w:tc>
          <w:tcPr>
            <w:tcW w:w="3348" w:type="dxa"/>
            <w:gridSpan w:val="2"/>
            <w:tcBorders>
              <w:bottom w:val="single" w:sz="4" w:space="0" w:color="auto"/>
            </w:tcBorders>
            <w:shd w:val="clear" w:color="auto" w:fill="3366FF"/>
          </w:tcPr>
          <w:p>
            <w:pPr>
              <w:rPr>
                <w:b/>
                <w:color w:val="FFFFFF"/>
              </w:rPr>
            </w:pPr>
          </w:p>
          <w:p>
            <w:pPr>
              <w:rPr>
                <w:b/>
                <w:color w:val="FFFFFF"/>
              </w:rPr>
            </w:pPr>
            <w:r>
              <w:rPr>
                <w:b/>
                <w:color w:val="FFFFFF"/>
              </w:rPr>
              <w:t>P8 – List and describe your organization’s contributions to this policy reform process over the past year.</w:t>
            </w:r>
          </w:p>
        </w:tc>
        <w:tc>
          <w:tcPr>
            <w:tcW w:w="9960" w:type="dxa"/>
            <w:gridSpan w:val="5"/>
            <w:tcBorders>
              <w:bottom w:val="single" w:sz="4" w:space="0" w:color="auto"/>
            </w:tcBorders>
            <w:shd w:val="clear" w:color="auto" w:fill="auto"/>
          </w:tcPr>
          <w:p/>
        </w:tc>
      </w:tr>
      <w:tr>
        <w:trPr>
          <w:trHeight w:val="480"/>
        </w:trPr>
        <w:tc>
          <w:tcPr>
            <w:tcW w:w="3348" w:type="dxa"/>
            <w:gridSpan w:val="2"/>
            <w:vMerge w:val="restart"/>
            <w:shd w:val="clear" w:color="auto" w:fill="3366FF"/>
          </w:tcPr>
          <w:p>
            <w:pPr>
              <w:rPr>
                <w:b/>
                <w:color w:val="FFFFFF"/>
              </w:rPr>
            </w:pPr>
          </w:p>
          <w:p>
            <w:pPr>
              <w:rPr>
                <w:b/>
                <w:color w:val="FFFFFF"/>
              </w:rPr>
            </w:pPr>
            <w:r>
              <w:rPr>
                <w:b/>
                <w:color w:val="FFFFFF"/>
              </w:rPr>
              <w:t xml:space="preserve">P9 – Policy Reform Progress </w:t>
            </w:r>
          </w:p>
          <w:p>
            <w:pPr>
              <w:rPr>
                <w:b/>
                <w:color w:val="FFFFFF"/>
              </w:rPr>
            </w:pPr>
          </w:p>
          <w:p>
            <w:pPr>
              <w:rPr>
                <w:b/>
                <w:color w:val="FFFFFF"/>
              </w:rPr>
            </w:pPr>
            <w:r>
              <w:rPr>
                <w:b/>
                <w:color w:val="FFFFFF"/>
              </w:rPr>
              <w:t xml:space="preserve">Provide a response for each policy stage and answer the associated narrative questions for each stage marked as “Complete” or “In Progress.”  </w:t>
            </w:r>
          </w:p>
        </w:tc>
        <w:tc>
          <w:tcPr>
            <w:tcW w:w="2040" w:type="dxa"/>
            <w:tcBorders>
              <w:bottom w:val="single" w:sz="4" w:space="0" w:color="auto"/>
            </w:tcBorders>
            <w:shd w:val="clear" w:color="auto" w:fill="3366FF"/>
          </w:tcPr>
          <w:p>
            <w:pPr>
              <w:jc w:val="center"/>
              <w:rPr>
                <w:b/>
                <w:color w:val="FFFFFF"/>
                <w:sz w:val="22"/>
                <w:szCs w:val="22"/>
                <w:u w:val="single"/>
              </w:rPr>
            </w:pPr>
            <w:r>
              <w:rPr>
                <w:b/>
                <w:color w:val="FFFFFF"/>
                <w:sz w:val="22"/>
                <w:szCs w:val="22"/>
                <w:u w:val="single"/>
              </w:rPr>
              <w:t>Stage 1</w:t>
            </w:r>
          </w:p>
          <w:p>
            <w:pPr>
              <w:jc w:val="center"/>
              <w:rPr>
                <w:b/>
                <w:color w:val="FFFFFF"/>
              </w:rPr>
            </w:pPr>
            <w:r>
              <w:rPr>
                <w:b/>
                <w:color w:val="FFFFFF"/>
                <w:sz w:val="22"/>
                <w:szCs w:val="22"/>
              </w:rPr>
              <w:t>Identify Baseline Policy Issue(s) / Problem(s)</w:t>
            </w:r>
          </w:p>
        </w:tc>
        <w:tc>
          <w:tcPr>
            <w:tcW w:w="2040" w:type="dxa"/>
            <w:shd w:val="clear" w:color="auto" w:fill="3366FF"/>
          </w:tcPr>
          <w:p>
            <w:pPr>
              <w:jc w:val="center"/>
              <w:rPr>
                <w:b/>
                <w:color w:val="FFFFFF"/>
                <w:sz w:val="22"/>
                <w:szCs w:val="22"/>
                <w:u w:val="single"/>
              </w:rPr>
            </w:pPr>
            <w:r>
              <w:rPr>
                <w:b/>
                <w:color w:val="FFFFFF"/>
                <w:sz w:val="22"/>
                <w:szCs w:val="22"/>
                <w:u w:val="single"/>
              </w:rPr>
              <w:t>Stage 2</w:t>
            </w:r>
          </w:p>
          <w:p>
            <w:pPr>
              <w:jc w:val="center"/>
              <w:rPr>
                <w:b/>
                <w:color w:val="FFFFFF"/>
              </w:rPr>
            </w:pPr>
            <w:r>
              <w:rPr>
                <w:b/>
                <w:color w:val="FFFFFF"/>
                <w:sz w:val="22"/>
                <w:szCs w:val="22"/>
              </w:rPr>
              <w:t>Develop Policy Intervention &amp; Document</w:t>
            </w:r>
          </w:p>
        </w:tc>
        <w:tc>
          <w:tcPr>
            <w:tcW w:w="2040" w:type="dxa"/>
            <w:shd w:val="clear" w:color="auto" w:fill="3366FF"/>
          </w:tcPr>
          <w:p>
            <w:pPr>
              <w:jc w:val="center"/>
              <w:rPr>
                <w:b/>
                <w:color w:val="FFFFFF"/>
                <w:sz w:val="22"/>
                <w:szCs w:val="22"/>
                <w:u w:val="single"/>
              </w:rPr>
            </w:pPr>
            <w:r>
              <w:rPr>
                <w:b/>
                <w:color w:val="FFFFFF"/>
                <w:sz w:val="22"/>
                <w:szCs w:val="22"/>
                <w:u w:val="single"/>
              </w:rPr>
              <w:t>Stage 3</w:t>
            </w:r>
          </w:p>
          <w:p>
            <w:pPr>
              <w:jc w:val="center"/>
              <w:rPr>
                <w:b/>
                <w:color w:val="FFFFFF"/>
              </w:rPr>
            </w:pPr>
            <w:r>
              <w:rPr>
                <w:b/>
                <w:color w:val="FFFFFF"/>
                <w:sz w:val="22"/>
                <w:szCs w:val="22"/>
              </w:rPr>
              <w:t>Official Government Endorsement of Policy</w:t>
            </w:r>
          </w:p>
        </w:tc>
        <w:tc>
          <w:tcPr>
            <w:tcW w:w="1920" w:type="dxa"/>
            <w:shd w:val="clear" w:color="auto" w:fill="3366FF"/>
          </w:tcPr>
          <w:p>
            <w:pPr>
              <w:jc w:val="center"/>
              <w:rPr>
                <w:b/>
                <w:color w:val="FFFFFF"/>
                <w:sz w:val="22"/>
                <w:szCs w:val="22"/>
                <w:u w:val="single"/>
              </w:rPr>
            </w:pPr>
            <w:r>
              <w:rPr>
                <w:b/>
                <w:color w:val="FFFFFF"/>
                <w:sz w:val="22"/>
                <w:szCs w:val="22"/>
                <w:u w:val="single"/>
              </w:rPr>
              <w:t>Stage 4</w:t>
            </w:r>
          </w:p>
          <w:p>
            <w:pPr>
              <w:jc w:val="center"/>
              <w:rPr>
                <w:b/>
                <w:color w:val="FFFFFF"/>
              </w:rPr>
            </w:pPr>
            <w:r>
              <w:rPr>
                <w:b/>
                <w:color w:val="FFFFFF"/>
                <w:sz w:val="22"/>
                <w:szCs w:val="22"/>
              </w:rPr>
              <w:t>Implement Policy</w:t>
            </w:r>
          </w:p>
        </w:tc>
        <w:tc>
          <w:tcPr>
            <w:tcW w:w="1920" w:type="dxa"/>
            <w:shd w:val="clear" w:color="auto" w:fill="3366FF"/>
          </w:tcPr>
          <w:p>
            <w:pPr>
              <w:jc w:val="center"/>
              <w:rPr>
                <w:b/>
                <w:color w:val="FFFFFF"/>
                <w:sz w:val="22"/>
                <w:szCs w:val="22"/>
                <w:u w:val="single"/>
              </w:rPr>
            </w:pPr>
            <w:r>
              <w:rPr>
                <w:b/>
                <w:color w:val="FFFFFF"/>
                <w:sz w:val="22"/>
                <w:szCs w:val="22"/>
                <w:u w:val="single"/>
              </w:rPr>
              <w:t>Stage 5</w:t>
            </w:r>
          </w:p>
          <w:p>
            <w:pPr>
              <w:jc w:val="center"/>
              <w:rPr>
                <w:b/>
                <w:color w:val="FFFFFF"/>
              </w:rPr>
            </w:pPr>
            <w:r>
              <w:rPr>
                <w:b/>
                <w:color w:val="FFFFFF"/>
                <w:sz w:val="22"/>
                <w:szCs w:val="22"/>
              </w:rPr>
              <w:t>Evaluation of Policy Impact on Health</w:t>
            </w:r>
          </w:p>
        </w:tc>
      </w:tr>
      <w:tr>
        <w:trPr>
          <w:trHeight w:val="480"/>
        </w:trPr>
        <w:tc>
          <w:tcPr>
            <w:tcW w:w="3348" w:type="dxa"/>
            <w:gridSpan w:val="2"/>
            <w:vMerge/>
            <w:tcBorders>
              <w:bottom w:val="single" w:sz="4" w:space="0" w:color="auto"/>
            </w:tcBorders>
            <w:shd w:val="clear" w:color="auto" w:fill="3366FF"/>
          </w:tcPr>
          <w:p>
            <w:pPr>
              <w:rPr>
                <w:b/>
                <w:color w:val="FFFFFF"/>
              </w:rPr>
            </w:pPr>
          </w:p>
        </w:tc>
        <w:tc>
          <w:tcPr>
            <w:tcW w:w="2040" w:type="dxa"/>
            <w:tcBorders>
              <w:bottom w:val="single" w:sz="4" w:space="0" w:color="auto"/>
            </w:tcBorders>
            <w:shd w:val="clear" w:color="auto" w:fill="auto"/>
          </w:tcPr>
          <w:p>
            <w:pPr>
              <w:numPr>
                <w:ilvl w:val="0"/>
                <w:numId w:val="15"/>
              </w:numPr>
              <w:tabs>
                <w:tab w:val="clear" w:pos="720"/>
                <w:tab w:val="num" w:pos="132"/>
              </w:tabs>
              <w:ind w:left="252"/>
            </w:pPr>
            <w:r>
              <w:t>Complete</w:t>
            </w:r>
          </w:p>
          <w:p>
            <w:pPr>
              <w:numPr>
                <w:ilvl w:val="0"/>
                <w:numId w:val="15"/>
              </w:numPr>
              <w:tabs>
                <w:tab w:val="clear" w:pos="720"/>
                <w:tab w:val="num" w:pos="132"/>
              </w:tabs>
              <w:ind w:left="252"/>
            </w:pPr>
            <w:r>
              <w:t>In Progress</w:t>
            </w:r>
          </w:p>
          <w:p>
            <w:pPr>
              <w:numPr>
                <w:ilvl w:val="0"/>
                <w:numId w:val="15"/>
              </w:numPr>
              <w:tabs>
                <w:tab w:val="clear" w:pos="720"/>
                <w:tab w:val="num" w:pos="132"/>
              </w:tabs>
              <w:ind w:left="252"/>
            </w:pPr>
            <w:r>
              <w:t>Not Begun</w:t>
            </w:r>
          </w:p>
        </w:tc>
        <w:tc>
          <w:tcPr>
            <w:tcW w:w="2040" w:type="dxa"/>
            <w:tcBorders>
              <w:bottom w:val="single" w:sz="4" w:space="0" w:color="auto"/>
            </w:tcBorders>
            <w:shd w:val="clear" w:color="auto" w:fill="auto"/>
          </w:tcPr>
          <w:p>
            <w:pPr>
              <w:numPr>
                <w:ilvl w:val="0"/>
                <w:numId w:val="15"/>
              </w:numPr>
              <w:tabs>
                <w:tab w:val="clear" w:pos="720"/>
                <w:tab w:val="num" w:pos="132"/>
              </w:tabs>
              <w:ind w:left="252"/>
            </w:pPr>
            <w:r>
              <w:t>Complete</w:t>
            </w:r>
          </w:p>
          <w:p>
            <w:pPr>
              <w:numPr>
                <w:ilvl w:val="0"/>
                <w:numId w:val="15"/>
              </w:numPr>
              <w:tabs>
                <w:tab w:val="clear" w:pos="720"/>
                <w:tab w:val="num" w:pos="132"/>
              </w:tabs>
              <w:ind w:left="252"/>
            </w:pPr>
            <w:r>
              <w:t>In Progress</w:t>
            </w:r>
          </w:p>
          <w:p>
            <w:pPr>
              <w:numPr>
                <w:ilvl w:val="0"/>
                <w:numId w:val="15"/>
              </w:numPr>
              <w:tabs>
                <w:tab w:val="clear" w:pos="720"/>
                <w:tab w:val="num" w:pos="132"/>
              </w:tabs>
              <w:ind w:left="252"/>
            </w:pPr>
            <w:r>
              <w:t>Not Begun</w:t>
            </w:r>
          </w:p>
        </w:tc>
        <w:tc>
          <w:tcPr>
            <w:tcW w:w="2040" w:type="dxa"/>
            <w:tcBorders>
              <w:bottom w:val="single" w:sz="4" w:space="0" w:color="auto"/>
            </w:tcBorders>
            <w:shd w:val="clear" w:color="auto" w:fill="auto"/>
          </w:tcPr>
          <w:p>
            <w:pPr>
              <w:numPr>
                <w:ilvl w:val="0"/>
                <w:numId w:val="15"/>
              </w:numPr>
              <w:tabs>
                <w:tab w:val="clear" w:pos="720"/>
                <w:tab w:val="num" w:pos="132"/>
              </w:tabs>
              <w:ind w:left="252"/>
            </w:pPr>
            <w:r>
              <w:t>Complete</w:t>
            </w:r>
          </w:p>
          <w:p>
            <w:pPr>
              <w:numPr>
                <w:ilvl w:val="0"/>
                <w:numId w:val="15"/>
              </w:numPr>
              <w:tabs>
                <w:tab w:val="clear" w:pos="720"/>
                <w:tab w:val="num" w:pos="132"/>
              </w:tabs>
              <w:ind w:left="252"/>
            </w:pPr>
            <w:r>
              <w:t>In Progress</w:t>
            </w:r>
          </w:p>
          <w:p>
            <w:pPr>
              <w:numPr>
                <w:ilvl w:val="0"/>
                <w:numId w:val="15"/>
              </w:numPr>
              <w:tabs>
                <w:tab w:val="clear" w:pos="720"/>
                <w:tab w:val="num" w:pos="132"/>
              </w:tabs>
              <w:ind w:left="252"/>
            </w:pPr>
            <w:r>
              <w:t>Not Begun</w:t>
            </w:r>
          </w:p>
        </w:tc>
        <w:tc>
          <w:tcPr>
            <w:tcW w:w="1920" w:type="dxa"/>
            <w:tcBorders>
              <w:bottom w:val="single" w:sz="4" w:space="0" w:color="auto"/>
            </w:tcBorders>
            <w:shd w:val="clear" w:color="auto" w:fill="auto"/>
          </w:tcPr>
          <w:p>
            <w:pPr>
              <w:numPr>
                <w:ilvl w:val="0"/>
                <w:numId w:val="15"/>
              </w:numPr>
              <w:tabs>
                <w:tab w:val="clear" w:pos="720"/>
                <w:tab w:val="num" w:pos="132"/>
              </w:tabs>
              <w:ind w:left="252"/>
            </w:pPr>
            <w:r>
              <w:t>Complete</w:t>
            </w:r>
          </w:p>
          <w:p>
            <w:pPr>
              <w:numPr>
                <w:ilvl w:val="0"/>
                <w:numId w:val="15"/>
              </w:numPr>
              <w:tabs>
                <w:tab w:val="clear" w:pos="720"/>
                <w:tab w:val="num" w:pos="132"/>
              </w:tabs>
              <w:ind w:left="252"/>
            </w:pPr>
            <w:r>
              <w:t>In Progress</w:t>
            </w:r>
          </w:p>
          <w:p>
            <w:pPr>
              <w:numPr>
                <w:ilvl w:val="0"/>
                <w:numId w:val="15"/>
              </w:numPr>
              <w:tabs>
                <w:tab w:val="clear" w:pos="720"/>
                <w:tab w:val="num" w:pos="132"/>
              </w:tabs>
              <w:ind w:left="252"/>
            </w:pPr>
            <w:r>
              <w:t>Not Begun</w:t>
            </w:r>
          </w:p>
          <w:p/>
          <w:p/>
        </w:tc>
        <w:tc>
          <w:tcPr>
            <w:tcW w:w="1920" w:type="dxa"/>
            <w:tcBorders>
              <w:bottom w:val="single" w:sz="4" w:space="0" w:color="auto"/>
            </w:tcBorders>
            <w:shd w:val="clear" w:color="auto" w:fill="auto"/>
          </w:tcPr>
          <w:p>
            <w:pPr>
              <w:numPr>
                <w:ilvl w:val="0"/>
                <w:numId w:val="15"/>
              </w:numPr>
              <w:tabs>
                <w:tab w:val="clear" w:pos="720"/>
                <w:tab w:val="num" w:pos="132"/>
              </w:tabs>
              <w:ind w:left="252"/>
            </w:pPr>
            <w:r>
              <w:t>Complete</w:t>
            </w:r>
          </w:p>
          <w:p>
            <w:pPr>
              <w:numPr>
                <w:ilvl w:val="0"/>
                <w:numId w:val="15"/>
              </w:numPr>
              <w:tabs>
                <w:tab w:val="clear" w:pos="720"/>
                <w:tab w:val="num" w:pos="132"/>
              </w:tabs>
              <w:ind w:left="252"/>
            </w:pPr>
            <w:r>
              <w:t>In Progress</w:t>
            </w:r>
          </w:p>
          <w:p>
            <w:pPr>
              <w:numPr>
                <w:ilvl w:val="0"/>
                <w:numId w:val="15"/>
              </w:numPr>
              <w:tabs>
                <w:tab w:val="clear" w:pos="720"/>
                <w:tab w:val="num" w:pos="132"/>
              </w:tabs>
              <w:ind w:left="252"/>
            </w:pPr>
            <w:r>
              <w:t>Not Begun</w:t>
            </w:r>
          </w:p>
        </w:tc>
      </w:tr>
      <w:tr>
        <w:tc>
          <w:tcPr>
            <w:tcW w:w="1908" w:type="dxa"/>
            <w:shd w:val="clear" w:color="auto" w:fill="3366FF"/>
          </w:tcPr>
          <w:p>
            <w:pPr>
              <w:jc w:val="center"/>
              <w:rPr>
                <w:b/>
                <w:color w:val="FFFFFF"/>
              </w:rPr>
            </w:pPr>
          </w:p>
          <w:p>
            <w:pPr>
              <w:jc w:val="center"/>
              <w:rPr>
                <w:b/>
                <w:color w:val="FFFFFF"/>
              </w:rPr>
            </w:pPr>
            <w:r>
              <w:rPr>
                <w:b/>
                <w:color w:val="FFFFFF"/>
              </w:rPr>
              <w:t>STAGE</w:t>
            </w:r>
          </w:p>
        </w:tc>
        <w:tc>
          <w:tcPr>
            <w:tcW w:w="3480" w:type="dxa"/>
            <w:gridSpan w:val="2"/>
            <w:shd w:val="clear" w:color="auto" w:fill="3366FF"/>
          </w:tcPr>
          <w:p>
            <w:pPr>
              <w:jc w:val="center"/>
              <w:rPr>
                <w:b/>
                <w:color w:val="FFFFFF"/>
              </w:rPr>
            </w:pPr>
            <w:r>
              <w:rPr>
                <w:b/>
                <w:color w:val="FFFFFF"/>
              </w:rPr>
              <w:t xml:space="preserve">Answer All of the Below Questions in Stages Marked  “Complete” or “In Progress” </w:t>
            </w:r>
          </w:p>
        </w:tc>
        <w:tc>
          <w:tcPr>
            <w:tcW w:w="7920" w:type="dxa"/>
            <w:gridSpan w:val="4"/>
            <w:shd w:val="clear" w:color="auto" w:fill="3366FF"/>
          </w:tcPr>
          <w:p>
            <w:pPr>
              <w:rPr>
                <w:b/>
                <w:color w:val="FFFFFF"/>
              </w:rPr>
            </w:pPr>
          </w:p>
          <w:p>
            <w:pPr>
              <w:jc w:val="center"/>
              <w:rPr>
                <w:b/>
                <w:color w:val="FFFFFF"/>
              </w:rPr>
            </w:pPr>
            <w:r>
              <w:rPr>
                <w:b/>
                <w:color w:val="FFFFFF"/>
              </w:rPr>
              <w:t>RESPONSE</w:t>
            </w:r>
          </w:p>
        </w:tc>
      </w:tr>
      <w:tr>
        <w:trPr>
          <w:trHeight w:val="1190"/>
        </w:trPr>
        <w:tc>
          <w:tcPr>
            <w:tcW w:w="1908" w:type="dxa"/>
            <w:vMerge w:val="restart"/>
            <w:shd w:val="clear" w:color="auto" w:fill="3366FF"/>
          </w:tcPr>
          <w:p>
            <w:pPr>
              <w:rPr>
                <w:b/>
                <w:color w:val="FFFFFF"/>
              </w:rPr>
            </w:pPr>
          </w:p>
          <w:p>
            <w:pPr>
              <w:rPr>
                <w:b/>
                <w:color w:val="FFFFFF"/>
                <w:szCs w:val="24"/>
              </w:rPr>
            </w:pPr>
            <w:r>
              <w:rPr>
                <w:b/>
                <w:color w:val="FFFFFF"/>
                <w:szCs w:val="24"/>
              </w:rPr>
              <w:t>Stage 1 – Identify Baseline Policy Issue(s) / Problem(s)</w:t>
            </w:r>
          </w:p>
          <w:p>
            <w:pPr>
              <w:jc w:val="center"/>
              <w:rPr>
                <w:b/>
                <w:color w:val="FFFFFF"/>
                <w:szCs w:val="24"/>
              </w:rPr>
            </w:pPr>
          </w:p>
          <w:p>
            <w:pPr>
              <w:rPr>
                <w:b/>
                <w:color w:val="FFFFFF"/>
                <w:szCs w:val="24"/>
              </w:rPr>
            </w:pPr>
          </w:p>
        </w:tc>
        <w:tc>
          <w:tcPr>
            <w:tcW w:w="3480" w:type="dxa"/>
            <w:gridSpan w:val="2"/>
            <w:shd w:val="clear" w:color="auto" w:fill="3366FF"/>
          </w:tcPr>
          <w:p>
            <w:pPr>
              <w:rPr>
                <w:b/>
                <w:color w:val="FFFFFF"/>
              </w:rPr>
            </w:pPr>
          </w:p>
          <w:p>
            <w:pPr>
              <w:rPr>
                <w:b/>
                <w:color w:val="FFFFFF"/>
              </w:rPr>
            </w:pPr>
            <w:r>
              <w:rPr>
                <w:b/>
                <w:color w:val="FFFFFF"/>
              </w:rPr>
              <w:t>1(a) - Describe specific policy issue(s)/problem(s) needing reform (e.g., patients lack timely access to providers with authority to prescribe ART).</w:t>
            </w:r>
          </w:p>
        </w:tc>
        <w:tc>
          <w:tcPr>
            <w:tcW w:w="7920" w:type="dxa"/>
            <w:gridSpan w:val="4"/>
            <w:shd w:val="clear" w:color="auto" w:fill="auto"/>
          </w:tcPr>
          <w:p/>
        </w:tc>
      </w:tr>
      <w:tr>
        <w:trPr>
          <w:trHeight w:val="1205"/>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1(b) – Has a formal analysis been conducted of this problem?  If so, identify the document and its author(s).</w:t>
            </w:r>
          </w:p>
        </w:tc>
        <w:tc>
          <w:tcPr>
            <w:tcW w:w="7920" w:type="dxa"/>
            <w:gridSpan w:val="4"/>
            <w:shd w:val="clear" w:color="auto" w:fill="auto"/>
          </w:tcPr>
          <w:p/>
        </w:tc>
      </w:tr>
      <w:tr>
        <w:trPr>
          <w:trHeight w:val="1190"/>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 xml:space="preserve">1(c) - List and describe significant stakeholder meetings, consultations, </w:t>
            </w:r>
            <w:r>
              <w:rPr>
                <w:b/>
                <w:color w:val="FFFFFF"/>
              </w:rPr>
              <w:lastRenderedPageBreak/>
              <w:t xml:space="preserve">briefings or similar events held regarding this policy in the last 12 months.  </w:t>
            </w:r>
          </w:p>
        </w:tc>
        <w:tc>
          <w:tcPr>
            <w:tcW w:w="7920" w:type="dxa"/>
            <w:gridSpan w:val="4"/>
            <w:shd w:val="clear" w:color="auto" w:fill="auto"/>
          </w:tcPr>
          <w:p/>
        </w:tc>
      </w:tr>
      <w:tr>
        <w:trPr>
          <w:trHeight w:val="830"/>
        </w:trPr>
        <w:tc>
          <w:tcPr>
            <w:tcW w:w="1908" w:type="dxa"/>
            <w:vMerge/>
            <w:shd w:val="clear" w:color="auto" w:fill="3366FF"/>
          </w:tcPr>
          <w:p>
            <w:pPr>
              <w:rPr>
                <w:b/>
                <w:color w:val="FFFFFF"/>
                <w:szCs w:val="24"/>
              </w:rPr>
            </w:pPr>
          </w:p>
        </w:tc>
        <w:tc>
          <w:tcPr>
            <w:tcW w:w="3480" w:type="dxa"/>
            <w:gridSpan w:val="2"/>
            <w:shd w:val="clear" w:color="auto" w:fill="3366FF"/>
          </w:tcPr>
          <w:p>
            <w:pPr>
              <w:rPr>
                <w:b/>
                <w:color w:val="FFFFFF"/>
              </w:rPr>
            </w:pPr>
          </w:p>
          <w:p>
            <w:pPr>
              <w:rPr>
                <w:b/>
                <w:color w:val="FFFFFF"/>
              </w:rPr>
            </w:pPr>
            <w:r>
              <w:rPr>
                <w:b/>
                <w:color w:val="FFFFFF"/>
              </w:rPr>
              <w:t>1(d) - Additional optional narrative update for Stage 1.</w:t>
            </w:r>
          </w:p>
        </w:tc>
        <w:tc>
          <w:tcPr>
            <w:tcW w:w="7920" w:type="dxa"/>
            <w:gridSpan w:val="4"/>
            <w:shd w:val="clear" w:color="auto" w:fill="auto"/>
          </w:tcPr>
          <w:p/>
        </w:tc>
      </w:tr>
      <w:tr>
        <w:trPr>
          <w:trHeight w:val="968"/>
        </w:trPr>
        <w:tc>
          <w:tcPr>
            <w:tcW w:w="1908" w:type="dxa"/>
            <w:vMerge w:val="restart"/>
            <w:shd w:val="clear" w:color="auto" w:fill="3366FF"/>
          </w:tcPr>
          <w:p>
            <w:pPr>
              <w:rPr>
                <w:b/>
                <w:color w:val="FFFFFF"/>
              </w:rPr>
            </w:pPr>
          </w:p>
          <w:p>
            <w:pPr>
              <w:rPr>
                <w:b/>
                <w:color w:val="FFFFFF"/>
              </w:rPr>
            </w:pPr>
            <w:r>
              <w:rPr>
                <w:b/>
                <w:color w:val="FFFFFF"/>
              </w:rPr>
              <w:t>Stage 2 – Develop Policy Intervention / Document</w:t>
            </w:r>
          </w:p>
        </w:tc>
        <w:tc>
          <w:tcPr>
            <w:tcW w:w="3480" w:type="dxa"/>
            <w:gridSpan w:val="2"/>
            <w:shd w:val="clear" w:color="auto" w:fill="3366FF"/>
          </w:tcPr>
          <w:p>
            <w:pPr>
              <w:rPr>
                <w:b/>
                <w:color w:val="FFFFFF"/>
              </w:rPr>
            </w:pPr>
          </w:p>
          <w:p>
            <w:pPr>
              <w:rPr>
                <w:b/>
                <w:color w:val="FFFFFF"/>
              </w:rPr>
            </w:pPr>
            <w:r>
              <w:rPr>
                <w:b/>
                <w:color w:val="FFFFFF"/>
              </w:rPr>
              <w:t xml:space="preserve">2(a) – Describe the policy intervention(s) chosen to address the problem(s) identified in 1(a) above.  </w:t>
            </w:r>
          </w:p>
        </w:tc>
        <w:tc>
          <w:tcPr>
            <w:tcW w:w="7920" w:type="dxa"/>
            <w:gridSpan w:val="4"/>
            <w:shd w:val="clear" w:color="auto" w:fill="auto"/>
          </w:tcPr>
          <w:p/>
        </w:tc>
      </w:tr>
      <w:tr>
        <w:trPr>
          <w:trHeight w:val="967"/>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2(b) – What international standards informed the development of your policy intervention(s)?  Describe how these standards are or are not incorporated into the policy intervention documents.</w:t>
            </w:r>
          </w:p>
        </w:tc>
        <w:tc>
          <w:tcPr>
            <w:tcW w:w="7920" w:type="dxa"/>
            <w:gridSpan w:val="4"/>
            <w:shd w:val="clear" w:color="auto" w:fill="auto"/>
          </w:tcPr>
          <w:p/>
        </w:tc>
      </w:tr>
      <w:tr>
        <w:trPr>
          <w:trHeight w:val="2612"/>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2(c) What is the formal mechanism for each policy intervention described in 2(a) (e.g., budget, act of parliament, cabinet policy, guideline)? What policymaker or policy body will adopt or enact the above policy intervention(s)?</w:t>
            </w:r>
          </w:p>
        </w:tc>
        <w:tc>
          <w:tcPr>
            <w:tcW w:w="7920" w:type="dxa"/>
            <w:gridSpan w:val="4"/>
            <w:shd w:val="clear" w:color="auto" w:fill="auto"/>
          </w:tcPr>
          <w:p/>
        </w:tc>
      </w:tr>
      <w:tr>
        <w:trPr>
          <w:trHeight w:val="935"/>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 xml:space="preserve">2(e) – What barriers, if any, remain to adopt or enact the </w:t>
            </w:r>
            <w:r>
              <w:rPr>
                <w:b/>
                <w:color w:val="FFFFFF"/>
              </w:rPr>
              <w:lastRenderedPageBreak/>
              <w:t>policy?</w:t>
            </w:r>
          </w:p>
        </w:tc>
        <w:tc>
          <w:tcPr>
            <w:tcW w:w="7920" w:type="dxa"/>
            <w:gridSpan w:val="4"/>
            <w:shd w:val="clear" w:color="auto" w:fill="auto"/>
          </w:tcPr>
          <w:p/>
        </w:tc>
      </w:tr>
      <w:tr>
        <w:trPr>
          <w:trHeight w:val="1433"/>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2(f) - Are revisions to other laws or policies required to ensure policy harmonization? If so, what are they?</w:t>
            </w:r>
          </w:p>
        </w:tc>
        <w:tc>
          <w:tcPr>
            <w:tcW w:w="7920" w:type="dxa"/>
            <w:gridSpan w:val="4"/>
            <w:shd w:val="clear" w:color="auto" w:fill="auto"/>
          </w:tcPr>
          <w:p/>
        </w:tc>
      </w:tr>
      <w:tr>
        <w:trPr>
          <w:trHeight w:val="830"/>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2(g) - Additional optional narrative update for Stage 2.</w:t>
            </w:r>
          </w:p>
        </w:tc>
        <w:tc>
          <w:tcPr>
            <w:tcW w:w="7920" w:type="dxa"/>
            <w:gridSpan w:val="4"/>
            <w:shd w:val="clear" w:color="auto" w:fill="auto"/>
          </w:tcPr>
          <w:p/>
        </w:tc>
      </w:tr>
      <w:tr>
        <w:trPr>
          <w:trHeight w:val="968"/>
        </w:trPr>
        <w:tc>
          <w:tcPr>
            <w:tcW w:w="1908" w:type="dxa"/>
            <w:vMerge w:val="restart"/>
            <w:shd w:val="clear" w:color="auto" w:fill="3366FF"/>
          </w:tcPr>
          <w:p>
            <w:pPr>
              <w:rPr>
                <w:b/>
                <w:color w:val="FFFFFF"/>
              </w:rPr>
            </w:pPr>
          </w:p>
          <w:p>
            <w:pPr>
              <w:rPr>
                <w:b/>
                <w:color w:val="FFFFFF"/>
              </w:rPr>
            </w:pPr>
            <w:r>
              <w:rPr>
                <w:b/>
                <w:color w:val="FFFFFF"/>
              </w:rPr>
              <w:t>Stage 3 – Official Government Endorsement of Policy</w:t>
            </w:r>
          </w:p>
        </w:tc>
        <w:tc>
          <w:tcPr>
            <w:tcW w:w="3480" w:type="dxa"/>
            <w:gridSpan w:val="2"/>
            <w:shd w:val="clear" w:color="auto" w:fill="3366FF"/>
          </w:tcPr>
          <w:p>
            <w:pPr>
              <w:rPr>
                <w:b/>
                <w:color w:val="FFFFFF"/>
              </w:rPr>
            </w:pPr>
          </w:p>
          <w:p>
            <w:pPr>
              <w:rPr>
                <w:b/>
                <w:color w:val="FFFFFF"/>
              </w:rPr>
            </w:pPr>
            <w:r>
              <w:rPr>
                <w:b/>
                <w:color w:val="FFFFFF"/>
              </w:rPr>
              <w:t xml:space="preserve">3(a) – Have the policy intervention(s) described in 2(a) been officially adopted/enacted?  Which, if any, of the intervention(s) described in 2(a) have not been adopted? </w:t>
            </w:r>
          </w:p>
        </w:tc>
        <w:tc>
          <w:tcPr>
            <w:tcW w:w="7920" w:type="dxa"/>
            <w:gridSpan w:val="4"/>
            <w:shd w:val="clear" w:color="auto" w:fill="auto"/>
          </w:tcPr>
          <w:p/>
        </w:tc>
      </w:tr>
      <w:tr>
        <w:trPr>
          <w:trHeight w:val="1442"/>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3(b) – List the titles of policy documents adopted/enacted, the date on which they were adopted, and the name of the person or body that adopted the policy document.</w:t>
            </w:r>
          </w:p>
        </w:tc>
        <w:tc>
          <w:tcPr>
            <w:tcW w:w="7920" w:type="dxa"/>
            <w:gridSpan w:val="4"/>
            <w:shd w:val="clear" w:color="auto" w:fill="auto"/>
          </w:tcPr>
          <w:p/>
        </w:tc>
      </w:tr>
      <w:tr>
        <w:trPr>
          <w:trHeight w:val="842"/>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3(c) - Additional optional narrative update for Stage 3.</w:t>
            </w:r>
          </w:p>
        </w:tc>
        <w:tc>
          <w:tcPr>
            <w:tcW w:w="7920" w:type="dxa"/>
            <w:gridSpan w:val="4"/>
            <w:shd w:val="clear" w:color="auto" w:fill="auto"/>
          </w:tcPr>
          <w:p/>
        </w:tc>
      </w:tr>
      <w:tr>
        <w:trPr>
          <w:trHeight w:val="279"/>
        </w:trPr>
        <w:tc>
          <w:tcPr>
            <w:tcW w:w="1908" w:type="dxa"/>
            <w:vMerge w:val="restart"/>
            <w:shd w:val="clear" w:color="auto" w:fill="3366FF"/>
          </w:tcPr>
          <w:p>
            <w:pPr>
              <w:rPr>
                <w:b/>
                <w:color w:val="FFFFFF"/>
              </w:rPr>
            </w:pPr>
          </w:p>
          <w:p>
            <w:pPr>
              <w:rPr>
                <w:b/>
                <w:color w:val="FFFFFF"/>
              </w:rPr>
            </w:pPr>
            <w:r>
              <w:rPr>
                <w:b/>
                <w:color w:val="FFFFFF"/>
              </w:rPr>
              <w:t xml:space="preserve">Stage 4 – Implement </w:t>
            </w:r>
            <w:r>
              <w:rPr>
                <w:b/>
                <w:color w:val="FFFFFF"/>
              </w:rPr>
              <w:lastRenderedPageBreak/>
              <w:t>Policy</w:t>
            </w:r>
          </w:p>
        </w:tc>
        <w:tc>
          <w:tcPr>
            <w:tcW w:w="3480" w:type="dxa"/>
            <w:gridSpan w:val="2"/>
            <w:shd w:val="clear" w:color="auto" w:fill="3366FF"/>
          </w:tcPr>
          <w:p>
            <w:pPr>
              <w:rPr>
                <w:b/>
                <w:color w:val="FFFFFF"/>
              </w:rPr>
            </w:pPr>
          </w:p>
          <w:p>
            <w:pPr>
              <w:rPr>
                <w:b/>
                <w:color w:val="FFFFFF"/>
              </w:rPr>
            </w:pPr>
            <w:r>
              <w:rPr>
                <w:b/>
                <w:color w:val="FFFFFF"/>
              </w:rPr>
              <w:t xml:space="preserve">4(a) - Has a costed implementation plan been </w:t>
            </w:r>
            <w:r>
              <w:rPr>
                <w:b/>
                <w:color w:val="FFFFFF"/>
              </w:rPr>
              <w:lastRenderedPageBreak/>
              <w:t>developed and adopted?  If not, describe current status and next steps.</w:t>
            </w:r>
          </w:p>
        </w:tc>
        <w:tc>
          <w:tcPr>
            <w:tcW w:w="7920" w:type="dxa"/>
            <w:gridSpan w:val="4"/>
            <w:shd w:val="clear" w:color="auto" w:fill="auto"/>
          </w:tcPr>
          <w:p/>
        </w:tc>
      </w:tr>
      <w:tr>
        <w:trPr>
          <w:trHeight w:val="350"/>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4(b) – Have resources been allocated to implement the policy intervention(s)?  If not, describe current status and next steps.</w:t>
            </w:r>
          </w:p>
        </w:tc>
        <w:tc>
          <w:tcPr>
            <w:tcW w:w="7920" w:type="dxa"/>
            <w:gridSpan w:val="4"/>
            <w:shd w:val="clear" w:color="auto" w:fill="auto"/>
          </w:tcPr>
          <w:p/>
        </w:tc>
      </w:tr>
      <w:tr>
        <w:trPr>
          <w:trHeight w:val="1445"/>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4(c) – Has the policy and/or implementation aides to implement the policy been disseminated to those charged with implementing it?</w:t>
            </w:r>
          </w:p>
        </w:tc>
        <w:tc>
          <w:tcPr>
            <w:tcW w:w="7920" w:type="dxa"/>
            <w:gridSpan w:val="4"/>
            <w:shd w:val="clear" w:color="auto" w:fill="auto"/>
          </w:tcPr>
          <w:p/>
        </w:tc>
      </w:tr>
      <w:tr>
        <w:trPr>
          <w:trHeight w:val="1205"/>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rStyle w:val="CommentReference"/>
              </w:rPr>
            </w:pPr>
            <w:r>
              <w:rPr>
                <w:b/>
                <w:color w:val="FFFFFF"/>
              </w:rPr>
              <w:t>4(d) – Describe how this policy is being adopted and implemented at the district or other local levels.</w:t>
            </w:r>
          </w:p>
        </w:tc>
        <w:tc>
          <w:tcPr>
            <w:tcW w:w="7920" w:type="dxa"/>
            <w:gridSpan w:val="4"/>
            <w:shd w:val="clear" w:color="auto" w:fill="auto"/>
          </w:tcPr>
          <w:p/>
        </w:tc>
      </w:tr>
      <w:tr>
        <w:trPr>
          <w:trHeight w:val="967"/>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4(e) - Describe major implementation activities conducted in the past 12 months.</w:t>
            </w:r>
          </w:p>
        </w:tc>
        <w:tc>
          <w:tcPr>
            <w:tcW w:w="7920" w:type="dxa"/>
            <w:gridSpan w:val="4"/>
            <w:shd w:val="clear" w:color="auto" w:fill="auto"/>
          </w:tcPr>
          <w:p/>
        </w:tc>
      </w:tr>
      <w:tr>
        <w:trPr>
          <w:trHeight w:val="833"/>
        </w:trPr>
        <w:tc>
          <w:tcPr>
            <w:tcW w:w="1908" w:type="dxa"/>
            <w:vMerge/>
            <w:shd w:val="clear" w:color="auto" w:fill="3366FF"/>
          </w:tcPr>
          <w:p>
            <w:pPr>
              <w:rPr>
                <w:b/>
                <w:color w:val="FFFFFF"/>
              </w:rPr>
            </w:pPr>
          </w:p>
        </w:tc>
        <w:tc>
          <w:tcPr>
            <w:tcW w:w="3480" w:type="dxa"/>
            <w:gridSpan w:val="2"/>
            <w:shd w:val="clear" w:color="auto" w:fill="3366FF"/>
          </w:tcPr>
          <w:p>
            <w:pPr>
              <w:rPr>
                <w:b/>
                <w:color w:val="FFFFFF"/>
              </w:rPr>
            </w:pPr>
          </w:p>
          <w:p>
            <w:pPr>
              <w:rPr>
                <w:b/>
                <w:color w:val="FFFFFF"/>
              </w:rPr>
            </w:pPr>
            <w:r>
              <w:rPr>
                <w:b/>
                <w:color w:val="FFFFFF"/>
              </w:rPr>
              <w:t>4(f) - Additional optional narrative update for Stage 4.</w:t>
            </w:r>
          </w:p>
        </w:tc>
        <w:tc>
          <w:tcPr>
            <w:tcW w:w="7920" w:type="dxa"/>
            <w:gridSpan w:val="4"/>
            <w:shd w:val="clear" w:color="auto" w:fill="auto"/>
          </w:tcPr>
          <w:p/>
        </w:tc>
      </w:tr>
      <w:tr>
        <w:trPr>
          <w:trHeight w:val="968"/>
        </w:trPr>
        <w:tc>
          <w:tcPr>
            <w:tcW w:w="1908" w:type="dxa"/>
            <w:vMerge w:val="restart"/>
            <w:shd w:val="clear" w:color="auto" w:fill="3366FF"/>
          </w:tcPr>
          <w:p>
            <w:pPr>
              <w:rPr>
                <w:b/>
                <w:color w:val="FFFFFF"/>
              </w:rPr>
            </w:pPr>
          </w:p>
          <w:p>
            <w:pPr>
              <w:rPr>
                <w:b/>
                <w:color w:val="FFFFFF"/>
              </w:rPr>
            </w:pPr>
            <w:r>
              <w:rPr>
                <w:b/>
                <w:color w:val="FFFFFF"/>
              </w:rPr>
              <w:t>Stage 5 – Evaluation of Policy Implementation</w:t>
            </w:r>
          </w:p>
        </w:tc>
        <w:tc>
          <w:tcPr>
            <w:tcW w:w="3480" w:type="dxa"/>
            <w:gridSpan w:val="2"/>
            <w:shd w:val="clear" w:color="auto" w:fill="3366FF"/>
          </w:tcPr>
          <w:p>
            <w:pPr>
              <w:rPr>
                <w:b/>
                <w:color w:val="FFFFFF"/>
              </w:rPr>
            </w:pPr>
          </w:p>
          <w:p>
            <w:pPr>
              <w:rPr>
                <w:b/>
                <w:color w:val="FFFFFF"/>
              </w:rPr>
            </w:pPr>
            <w:r>
              <w:rPr>
                <w:b/>
                <w:color w:val="FFFFFF"/>
              </w:rPr>
              <w:t xml:space="preserve">5(a) – Describe monitoring activities conducted in the past year (e.g., monitoring committee meetings held, </w:t>
            </w:r>
            <w:r>
              <w:rPr>
                <w:b/>
                <w:color w:val="FFFFFF"/>
              </w:rPr>
              <w:lastRenderedPageBreak/>
              <w:t xml:space="preserve">surveys conducted, progress reports produced) </w:t>
            </w:r>
          </w:p>
        </w:tc>
        <w:tc>
          <w:tcPr>
            <w:tcW w:w="7920" w:type="dxa"/>
            <w:gridSpan w:val="4"/>
            <w:shd w:val="clear" w:color="auto" w:fill="auto"/>
          </w:tcPr>
          <w:p/>
        </w:tc>
      </w:tr>
      <w:tr>
        <w:trPr>
          <w:trHeight w:val="967"/>
        </w:trPr>
        <w:tc>
          <w:tcPr>
            <w:tcW w:w="1908" w:type="dxa"/>
            <w:vMerge/>
            <w:shd w:val="clear" w:color="auto" w:fill="3366FF"/>
          </w:tcPr>
          <w:p>
            <w:pPr>
              <w:rPr>
                <w:b/>
                <w:color w:val="FFFFFF"/>
              </w:rPr>
            </w:pPr>
          </w:p>
        </w:tc>
        <w:tc>
          <w:tcPr>
            <w:tcW w:w="3480" w:type="dxa"/>
            <w:gridSpan w:val="2"/>
            <w:shd w:val="clear" w:color="auto" w:fill="3366FF"/>
          </w:tcPr>
          <w:p>
            <w:pPr>
              <w:rPr>
                <w:b/>
                <w:color w:val="FFFFFF"/>
              </w:rPr>
            </w:pPr>
            <w:r>
              <w:rPr>
                <w:b/>
                <w:color w:val="FFFFFF"/>
              </w:rPr>
              <w:t>5(b) – Have any barriers to implementation or to monitoring implementation been identified?  If yes, how do you plan to address them?</w:t>
            </w:r>
          </w:p>
        </w:tc>
        <w:tc>
          <w:tcPr>
            <w:tcW w:w="7920" w:type="dxa"/>
            <w:gridSpan w:val="4"/>
            <w:shd w:val="clear" w:color="auto" w:fill="auto"/>
          </w:tcPr>
          <w:p/>
        </w:tc>
      </w:tr>
      <w:tr>
        <w:trPr>
          <w:trHeight w:val="833"/>
        </w:trPr>
        <w:tc>
          <w:tcPr>
            <w:tcW w:w="1908" w:type="dxa"/>
            <w:vMerge/>
            <w:shd w:val="clear" w:color="auto" w:fill="3366FF"/>
          </w:tcPr>
          <w:p>
            <w:pPr>
              <w:rPr>
                <w:b/>
                <w:color w:val="FFFFFF"/>
              </w:rPr>
            </w:pPr>
          </w:p>
        </w:tc>
        <w:tc>
          <w:tcPr>
            <w:tcW w:w="3480" w:type="dxa"/>
            <w:gridSpan w:val="2"/>
            <w:shd w:val="clear" w:color="auto" w:fill="3366FF"/>
          </w:tcPr>
          <w:p>
            <w:pPr>
              <w:rPr>
                <w:b/>
                <w:color w:val="FFFFFF"/>
              </w:rPr>
            </w:pPr>
            <w:r>
              <w:rPr>
                <w:b/>
                <w:color w:val="FFFFFF"/>
              </w:rPr>
              <w:t xml:space="preserve">5(c) – Describe any plans to evaluate the impact of this policy on health outcomes and the results of any completed evaluations.  </w:t>
            </w:r>
          </w:p>
        </w:tc>
        <w:tc>
          <w:tcPr>
            <w:tcW w:w="7920" w:type="dxa"/>
            <w:gridSpan w:val="4"/>
            <w:shd w:val="clear" w:color="auto" w:fill="auto"/>
          </w:tcPr>
          <w:p/>
        </w:tc>
      </w:tr>
      <w:tr>
        <w:trPr>
          <w:trHeight w:val="832"/>
        </w:trPr>
        <w:tc>
          <w:tcPr>
            <w:tcW w:w="1908" w:type="dxa"/>
            <w:vMerge/>
            <w:shd w:val="clear" w:color="auto" w:fill="3366FF"/>
          </w:tcPr>
          <w:p>
            <w:pPr>
              <w:rPr>
                <w:b/>
                <w:color w:val="FFFFFF"/>
              </w:rPr>
            </w:pPr>
          </w:p>
        </w:tc>
        <w:tc>
          <w:tcPr>
            <w:tcW w:w="3480" w:type="dxa"/>
            <w:gridSpan w:val="2"/>
            <w:shd w:val="clear" w:color="auto" w:fill="3366FF"/>
          </w:tcPr>
          <w:p>
            <w:pPr>
              <w:rPr>
                <w:b/>
                <w:color w:val="FFFFFF"/>
              </w:rPr>
            </w:pPr>
            <w:r>
              <w:rPr>
                <w:b/>
                <w:color w:val="FFFFFF"/>
              </w:rPr>
              <w:t>5(d) - Additional optional narrative update for Stage 5.</w:t>
            </w:r>
          </w:p>
        </w:tc>
        <w:tc>
          <w:tcPr>
            <w:tcW w:w="7920" w:type="dxa"/>
            <w:gridSpan w:val="4"/>
            <w:shd w:val="clear" w:color="auto" w:fill="auto"/>
          </w:tcPr>
          <w:p/>
        </w:tc>
      </w:tr>
    </w:tbl>
    <w:p/>
    <w:p/>
    <w:sectPr>
      <w:headerReference w:type="default" r:id="rId8"/>
      <w:footerReference w:type="default" r:id="rId9"/>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 xml:space="preserve">   </w:t>
    </w:r>
    <w:r>
      <w:rPr>
        <w:caps/>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sz w:val="32"/>
        <w:szCs w:val="32"/>
      </w:rPr>
    </w:pPr>
    <w:r>
      <w:rPr>
        <w:b/>
        <w:sz w:val="32"/>
        <w:szCs w:val="32"/>
      </w:rPr>
      <w:t xml:space="preserve"> Policy &amp; Advocacy for HIV/AIDS Tracking Table</w:t>
    </w:r>
  </w:p>
  <w:p>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D899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E8055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FD6CE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58057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1E3E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BC476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7722C3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E32F8C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18CCBAC"/>
    <w:lvl w:ilvl="0">
      <w:start w:val="1"/>
      <w:numFmt w:val="decimal"/>
      <w:pStyle w:val="ListNumber"/>
      <w:lvlText w:val="%1."/>
      <w:lvlJc w:val="left"/>
      <w:pPr>
        <w:tabs>
          <w:tab w:val="num" w:pos="360"/>
        </w:tabs>
        <w:ind w:left="360" w:hanging="360"/>
      </w:pPr>
    </w:lvl>
  </w:abstractNum>
  <w:abstractNum w:abstractNumId="9">
    <w:nsid w:val="FFFFFF89"/>
    <w:multiLevelType w:val="singleLevel"/>
    <w:tmpl w:val="DFB0EB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337694"/>
    <w:multiLevelType w:val="hybridMultilevel"/>
    <w:tmpl w:val="9BFC7A78"/>
    <w:lvl w:ilvl="0" w:tplc="271A6C3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5272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157302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06852B8"/>
    <w:multiLevelType w:val="multilevel"/>
    <w:tmpl w:val="18EC681A"/>
    <w:lvl w:ilvl="0">
      <w:start w:val="1"/>
      <w:numFmt w:val="upperRoman"/>
      <w:lvlRestart w:val="0"/>
      <w:pStyle w:val="Heading1"/>
      <w:lvlText w:val="%1."/>
      <w:lvlJc w:val="left"/>
      <w:pPr>
        <w:tabs>
          <w:tab w:val="num" w:pos="720"/>
        </w:tabs>
        <w:ind w:left="360" w:hanging="36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F9A30E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0890D96"/>
    <w:multiLevelType w:val="hybridMultilevel"/>
    <w:tmpl w:val="CB565114"/>
    <w:lvl w:ilvl="0" w:tplc="271A6C3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header" w:unhideWhenUsed="1" w:qFormat="1"/>
    <w:lsdException w:name="footer" w:unhideWhenUsed="1" w:qFormat="1"/>
    <w:lsdException w:name="caption" w:semiHidden="1" w:unhideWhenUsed="1"/>
    <w:lsdException w:name="Signature" w:unhideWhenUsed="1" w:qFormat="1"/>
    <w:lsdException w:name="Body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Pr>
      <w:sz w:val="24"/>
    </w:rPr>
  </w:style>
  <w:style w:type="paragraph" w:styleId="Heading1">
    <w:name w:val="heading 1"/>
    <w:basedOn w:val="Normal"/>
    <w:next w:val="BodyText"/>
    <w:unhideWhenUsed/>
    <w:qFormat/>
    <w:pPr>
      <w:keepNext/>
      <w:numPr>
        <w:numId w:val="4"/>
      </w:numPr>
      <w:spacing w:after="240"/>
      <w:jc w:val="center"/>
      <w:outlineLvl w:val="0"/>
    </w:pPr>
    <w:rPr>
      <w:b/>
    </w:rPr>
  </w:style>
  <w:style w:type="paragraph" w:styleId="Heading2">
    <w:name w:val="heading 2"/>
    <w:basedOn w:val="Normal"/>
    <w:next w:val="BodyText"/>
    <w:unhideWhenUsed/>
    <w:qFormat/>
    <w:pPr>
      <w:keepNext/>
      <w:numPr>
        <w:ilvl w:val="1"/>
        <w:numId w:val="4"/>
      </w:numPr>
      <w:spacing w:after="240"/>
      <w:outlineLvl w:val="1"/>
    </w:pPr>
    <w:rPr>
      <w:b/>
    </w:rPr>
  </w:style>
  <w:style w:type="paragraph" w:styleId="Heading3">
    <w:name w:val="heading 3"/>
    <w:basedOn w:val="Normal"/>
    <w:next w:val="BodyText"/>
    <w:unhideWhenUsed/>
    <w:qFormat/>
    <w:pPr>
      <w:keepNext/>
      <w:numPr>
        <w:ilvl w:val="2"/>
        <w:numId w:val="4"/>
      </w:numPr>
      <w:spacing w:after="240"/>
      <w:outlineLvl w:val="2"/>
    </w:pPr>
    <w:rPr>
      <w:b/>
    </w:rPr>
  </w:style>
  <w:style w:type="paragraph" w:styleId="Heading4">
    <w:name w:val="heading 4"/>
    <w:basedOn w:val="Normal"/>
    <w:next w:val="BodyText"/>
    <w:unhideWhenUsed/>
    <w:qFormat/>
    <w:pPr>
      <w:keepNext/>
      <w:numPr>
        <w:ilvl w:val="3"/>
        <w:numId w:val="4"/>
      </w:numPr>
      <w:spacing w:after="240"/>
      <w:outlineLvl w:val="3"/>
    </w:pPr>
    <w:rPr>
      <w:b/>
    </w:rPr>
  </w:style>
  <w:style w:type="paragraph" w:styleId="Heading5">
    <w:name w:val="heading 5"/>
    <w:basedOn w:val="Normal"/>
    <w:next w:val="BodyText"/>
    <w:unhideWhenUsed/>
    <w:qFormat/>
    <w:pPr>
      <w:keepNext/>
      <w:numPr>
        <w:ilvl w:val="4"/>
        <w:numId w:val="4"/>
      </w:numPr>
      <w:spacing w:after="240"/>
      <w:outlineLvl w:val="4"/>
    </w:pPr>
    <w:rPr>
      <w:b/>
    </w:rPr>
  </w:style>
  <w:style w:type="paragraph" w:styleId="Heading6">
    <w:name w:val="heading 6"/>
    <w:basedOn w:val="Normal"/>
    <w:next w:val="BodyText"/>
    <w:unhideWhenUsed/>
    <w:qFormat/>
    <w:pPr>
      <w:keepNext/>
      <w:numPr>
        <w:ilvl w:val="5"/>
        <w:numId w:val="4"/>
      </w:numPr>
      <w:spacing w:after="240"/>
      <w:outlineLvl w:val="5"/>
    </w:pPr>
    <w:rPr>
      <w:b/>
    </w:rPr>
  </w:style>
  <w:style w:type="paragraph" w:styleId="Heading7">
    <w:name w:val="heading 7"/>
    <w:basedOn w:val="Normal"/>
    <w:next w:val="BodyText"/>
    <w:unhideWhenUsed/>
    <w:qFormat/>
    <w:pPr>
      <w:numPr>
        <w:ilvl w:val="6"/>
        <w:numId w:val="4"/>
      </w:numPr>
      <w:spacing w:after="240"/>
      <w:outlineLvl w:val="6"/>
    </w:pPr>
    <w:rPr>
      <w:b/>
    </w:rPr>
  </w:style>
  <w:style w:type="paragraph" w:styleId="Heading8">
    <w:name w:val="heading 8"/>
    <w:basedOn w:val="Normal"/>
    <w:next w:val="BodyText"/>
    <w:unhideWhenUsed/>
    <w:qFormat/>
    <w:pPr>
      <w:numPr>
        <w:ilvl w:val="7"/>
        <w:numId w:val="4"/>
      </w:numPr>
      <w:spacing w:after="240"/>
      <w:outlineLvl w:val="7"/>
    </w:pPr>
    <w:rPr>
      <w:b/>
    </w:rPr>
  </w:style>
  <w:style w:type="paragraph" w:styleId="Heading9">
    <w:name w:val="heading 9"/>
    <w:basedOn w:val="Normal"/>
    <w:next w:val="BodyText"/>
    <w:unhideWhenUsed/>
    <w:qFormat/>
    <w:pPr>
      <w:numPr>
        <w:ilvl w:val="8"/>
        <w:numId w:val="4"/>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after="240"/>
    </w:pPr>
  </w:style>
  <w:style w:type="paragraph" w:styleId="Closing">
    <w:name w:val="Closing"/>
    <w:basedOn w:val="Normal"/>
    <w:semiHidden/>
    <w:pPr>
      <w:keepNext/>
      <w:keepLines/>
      <w:ind w:left="4320"/>
    </w:p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unhideWhenUsed/>
    <w:qFormat/>
    <w:pPr>
      <w:tabs>
        <w:tab w:val="center" w:pos="4320"/>
        <w:tab w:val="right" w:pos="8640"/>
      </w:tabs>
    </w:pPr>
  </w:style>
  <w:style w:type="paragraph" w:styleId="Footer">
    <w:name w:val="footer"/>
    <w:basedOn w:val="Normal"/>
    <w:unhideWhenUsed/>
    <w:qFormat/>
    <w:pPr>
      <w:tabs>
        <w:tab w:val="center" w:pos="4320"/>
        <w:tab w:val="right" w:pos="8640"/>
      </w:tabs>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unhideWhenUsed/>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style>
  <w:style w:type="character" w:styleId="FollowedHyperlink">
    <w:name w:val="FollowedHyperlink"/>
    <w:basedOn w:val="DefaultParagraphFont"/>
    <w:semiHidden/>
    <w:rPr>
      <w:color w:val="800080"/>
      <w:u w:val="single"/>
    </w:rPr>
  </w:style>
  <w:style w:type="paragraph" w:styleId="FootnoteText">
    <w:name w:val="footnote text"/>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5"/>
      </w:numPr>
    </w:pPr>
  </w:style>
  <w:style w:type="paragraph" w:styleId="ListBullet2">
    <w:name w:val="List Bullet 2"/>
    <w:basedOn w:val="Normal"/>
    <w:semiHidden/>
    <w:pPr>
      <w:numPr>
        <w:numId w:val="6"/>
      </w:numPr>
    </w:pPr>
  </w:style>
  <w:style w:type="paragraph" w:styleId="ListBullet3">
    <w:name w:val="List Bullet 3"/>
    <w:basedOn w:val="Normal"/>
    <w:semiHidden/>
    <w:pPr>
      <w:numPr>
        <w:numId w:val="7"/>
      </w:numPr>
    </w:pPr>
  </w:style>
  <w:style w:type="paragraph" w:styleId="ListBullet4">
    <w:name w:val="List Bullet 4"/>
    <w:basedOn w:val="Normal"/>
    <w:semiHidden/>
    <w:pPr>
      <w:numPr>
        <w:numId w:val="8"/>
      </w:numPr>
    </w:pPr>
  </w:style>
  <w:style w:type="paragraph" w:styleId="ListBullet5">
    <w:name w:val="List Bullet 5"/>
    <w:basedOn w:val="Normal"/>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3">
    <w:name w:val="toc 3"/>
    <w:basedOn w:val="Normal"/>
    <w:next w:val="Normal"/>
    <w:unhideWhenUsed/>
    <w:qFormat/>
    <w:pPr>
      <w:ind w:left="1440" w:right="720"/>
    </w:pPr>
  </w:style>
  <w:style w:type="paragraph" w:styleId="TOC4">
    <w:name w:val="toc 4"/>
    <w:basedOn w:val="Normal"/>
    <w:next w:val="Normal"/>
    <w:unhideWhenUsed/>
    <w:qFormat/>
    <w:pPr>
      <w:ind w:left="2160" w:right="720"/>
    </w:pPr>
  </w:style>
  <w:style w:type="paragraph" w:styleId="TOC5">
    <w:name w:val="toc 5"/>
    <w:basedOn w:val="Normal"/>
    <w:next w:val="Normal"/>
    <w:unhideWhenUsed/>
    <w:qFormat/>
    <w:pPr>
      <w:ind w:left="2880" w:right="720"/>
    </w:pPr>
  </w:style>
  <w:style w:type="paragraph" w:styleId="TOC6">
    <w:name w:val="toc 6"/>
    <w:basedOn w:val="Normal"/>
    <w:next w:val="Normal"/>
    <w:unhideWhenUsed/>
    <w:qFormat/>
    <w:pPr>
      <w:ind w:left="3600" w:right="720"/>
    </w:pPr>
  </w:style>
  <w:style w:type="paragraph" w:styleId="TOC7">
    <w:name w:val="toc 7"/>
    <w:basedOn w:val="Normal"/>
    <w:next w:val="Normal"/>
    <w:unhideWhenUsed/>
    <w:qFormat/>
    <w:pPr>
      <w:ind w:left="4320" w:right="720"/>
    </w:pPr>
  </w:style>
  <w:style w:type="paragraph" w:styleId="TOC8">
    <w:name w:val="toc 8"/>
    <w:basedOn w:val="Normal"/>
    <w:next w:val="Normal"/>
    <w:unhideWhenUsed/>
    <w:qFormat/>
    <w:pPr>
      <w:ind w:left="5040" w:right="720"/>
    </w:pPr>
  </w:style>
  <w:style w:type="paragraph" w:styleId="TOC9">
    <w:name w:val="toc 9"/>
    <w:basedOn w:val="Normal"/>
    <w:next w:val="Normal"/>
    <w:unhideWhenUsed/>
    <w:qFormat/>
    <w:pPr>
      <w:ind w:left="1920"/>
    </w:pPr>
  </w:style>
  <w:style w:type="paragraph" w:styleId="Signature">
    <w:name w:val="Signature"/>
    <w:basedOn w:val="Normal"/>
    <w:unhideWhenUsed/>
    <w:qFormat/>
    <w:pPr>
      <w:keepNext/>
      <w:keepLines/>
      <w:ind w:left="3787"/>
    </w:pPr>
  </w:style>
  <w:style w:type="character" w:styleId="FootnoteReference">
    <w:name w:val="footnote reference"/>
    <w:basedOn w:val="DefaultParagraphFont"/>
    <w:semiHidden/>
    <w:rPr>
      <w:position w:val="6"/>
      <w:sz w:val="16"/>
    </w:rPr>
  </w:style>
  <w:style w:type="character" w:customStyle="1" w:styleId="Letterhead">
    <w:name w:val="Letterhead"/>
    <w:basedOn w:val="DefaultParagraphFont"/>
    <w:semiHidden/>
  </w:style>
  <w:style w:type="paragraph" w:customStyle="1" w:styleId="Centered">
    <w:name w:val="Centered"/>
    <w:basedOn w:val="Normal"/>
    <w:next w:val="BodyText"/>
    <w:semiHidden/>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header" w:unhideWhenUsed="1" w:qFormat="1"/>
    <w:lsdException w:name="footer" w:unhideWhenUsed="1" w:qFormat="1"/>
    <w:lsdException w:name="caption" w:semiHidden="1" w:unhideWhenUsed="1"/>
    <w:lsdException w:name="Signature" w:unhideWhenUsed="1" w:qFormat="1"/>
    <w:lsdException w:name="Body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Pr>
      <w:sz w:val="24"/>
    </w:rPr>
  </w:style>
  <w:style w:type="paragraph" w:styleId="Heading1">
    <w:name w:val="heading 1"/>
    <w:basedOn w:val="Normal"/>
    <w:next w:val="BodyText"/>
    <w:unhideWhenUsed/>
    <w:qFormat/>
    <w:pPr>
      <w:keepNext/>
      <w:numPr>
        <w:numId w:val="4"/>
      </w:numPr>
      <w:spacing w:after="240"/>
      <w:jc w:val="center"/>
      <w:outlineLvl w:val="0"/>
    </w:pPr>
    <w:rPr>
      <w:b/>
    </w:rPr>
  </w:style>
  <w:style w:type="paragraph" w:styleId="Heading2">
    <w:name w:val="heading 2"/>
    <w:basedOn w:val="Normal"/>
    <w:next w:val="BodyText"/>
    <w:unhideWhenUsed/>
    <w:qFormat/>
    <w:pPr>
      <w:keepNext/>
      <w:numPr>
        <w:ilvl w:val="1"/>
        <w:numId w:val="4"/>
      </w:numPr>
      <w:spacing w:after="240"/>
      <w:outlineLvl w:val="1"/>
    </w:pPr>
    <w:rPr>
      <w:b/>
    </w:rPr>
  </w:style>
  <w:style w:type="paragraph" w:styleId="Heading3">
    <w:name w:val="heading 3"/>
    <w:basedOn w:val="Normal"/>
    <w:next w:val="BodyText"/>
    <w:unhideWhenUsed/>
    <w:qFormat/>
    <w:pPr>
      <w:keepNext/>
      <w:numPr>
        <w:ilvl w:val="2"/>
        <w:numId w:val="4"/>
      </w:numPr>
      <w:spacing w:after="240"/>
      <w:outlineLvl w:val="2"/>
    </w:pPr>
    <w:rPr>
      <w:b/>
    </w:rPr>
  </w:style>
  <w:style w:type="paragraph" w:styleId="Heading4">
    <w:name w:val="heading 4"/>
    <w:basedOn w:val="Normal"/>
    <w:next w:val="BodyText"/>
    <w:unhideWhenUsed/>
    <w:qFormat/>
    <w:pPr>
      <w:keepNext/>
      <w:numPr>
        <w:ilvl w:val="3"/>
        <w:numId w:val="4"/>
      </w:numPr>
      <w:spacing w:after="240"/>
      <w:outlineLvl w:val="3"/>
    </w:pPr>
    <w:rPr>
      <w:b/>
    </w:rPr>
  </w:style>
  <w:style w:type="paragraph" w:styleId="Heading5">
    <w:name w:val="heading 5"/>
    <w:basedOn w:val="Normal"/>
    <w:next w:val="BodyText"/>
    <w:unhideWhenUsed/>
    <w:qFormat/>
    <w:pPr>
      <w:keepNext/>
      <w:numPr>
        <w:ilvl w:val="4"/>
        <w:numId w:val="4"/>
      </w:numPr>
      <w:spacing w:after="240"/>
      <w:outlineLvl w:val="4"/>
    </w:pPr>
    <w:rPr>
      <w:b/>
    </w:rPr>
  </w:style>
  <w:style w:type="paragraph" w:styleId="Heading6">
    <w:name w:val="heading 6"/>
    <w:basedOn w:val="Normal"/>
    <w:next w:val="BodyText"/>
    <w:unhideWhenUsed/>
    <w:qFormat/>
    <w:pPr>
      <w:keepNext/>
      <w:numPr>
        <w:ilvl w:val="5"/>
        <w:numId w:val="4"/>
      </w:numPr>
      <w:spacing w:after="240"/>
      <w:outlineLvl w:val="5"/>
    </w:pPr>
    <w:rPr>
      <w:b/>
    </w:rPr>
  </w:style>
  <w:style w:type="paragraph" w:styleId="Heading7">
    <w:name w:val="heading 7"/>
    <w:basedOn w:val="Normal"/>
    <w:next w:val="BodyText"/>
    <w:unhideWhenUsed/>
    <w:qFormat/>
    <w:pPr>
      <w:numPr>
        <w:ilvl w:val="6"/>
        <w:numId w:val="4"/>
      </w:numPr>
      <w:spacing w:after="240"/>
      <w:outlineLvl w:val="6"/>
    </w:pPr>
    <w:rPr>
      <w:b/>
    </w:rPr>
  </w:style>
  <w:style w:type="paragraph" w:styleId="Heading8">
    <w:name w:val="heading 8"/>
    <w:basedOn w:val="Normal"/>
    <w:next w:val="BodyText"/>
    <w:unhideWhenUsed/>
    <w:qFormat/>
    <w:pPr>
      <w:numPr>
        <w:ilvl w:val="7"/>
        <w:numId w:val="4"/>
      </w:numPr>
      <w:spacing w:after="240"/>
      <w:outlineLvl w:val="7"/>
    </w:pPr>
    <w:rPr>
      <w:b/>
    </w:rPr>
  </w:style>
  <w:style w:type="paragraph" w:styleId="Heading9">
    <w:name w:val="heading 9"/>
    <w:basedOn w:val="Normal"/>
    <w:next w:val="BodyText"/>
    <w:unhideWhenUsed/>
    <w:qFormat/>
    <w:pPr>
      <w:numPr>
        <w:ilvl w:val="8"/>
        <w:numId w:val="4"/>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after="240"/>
    </w:pPr>
  </w:style>
  <w:style w:type="paragraph" w:styleId="Closing">
    <w:name w:val="Closing"/>
    <w:basedOn w:val="Normal"/>
    <w:semiHidden/>
    <w:pPr>
      <w:keepNext/>
      <w:keepLines/>
      <w:ind w:left="4320"/>
    </w:p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unhideWhenUsed/>
    <w:qFormat/>
    <w:pPr>
      <w:tabs>
        <w:tab w:val="center" w:pos="4320"/>
        <w:tab w:val="right" w:pos="8640"/>
      </w:tabs>
    </w:pPr>
  </w:style>
  <w:style w:type="paragraph" w:styleId="Footer">
    <w:name w:val="footer"/>
    <w:basedOn w:val="Normal"/>
    <w:unhideWhenUsed/>
    <w:qFormat/>
    <w:pPr>
      <w:tabs>
        <w:tab w:val="center" w:pos="4320"/>
        <w:tab w:val="right" w:pos="8640"/>
      </w:tabs>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unhideWhenUsed/>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style>
  <w:style w:type="character" w:styleId="FollowedHyperlink">
    <w:name w:val="FollowedHyperlink"/>
    <w:basedOn w:val="DefaultParagraphFont"/>
    <w:semiHidden/>
    <w:rPr>
      <w:color w:val="800080"/>
      <w:u w:val="single"/>
    </w:rPr>
  </w:style>
  <w:style w:type="paragraph" w:styleId="FootnoteText">
    <w:name w:val="footnote text"/>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5"/>
      </w:numPr>
    </w:pPr>
  </w:style>
  <w:style w:type="paragraph" w:styleId="ListBullet2">
    <w:name w:val="List Bullet 2"/>
    <w:basedOn w:val="Normal"/>
    <w:semiHidden/>
    <w:pPr>
      <w:numPr>
        <w:numId w:val="6"/>
      </w:numPr>
    </w:pPr>
  </w:style>
  <w:style w:type="paragraph" w:styleId="ListBullet3">
    <w:name w:val="List Bullet 3"/>
    <w:basedOn w:val="Normal"/>
    <w:semiHidden/>
    <w:pPr>
      <w:numPr>
        <w:numId w:val="7"/>
      </w:numPr>
    </w:pPr>
  </w:style>
  <w:style w:type="paragraph" w:styleId="ListBullet4">
    <w:name w:val="List Bullet 4"/>
    <w:basedOn w:val="Normal"/>
    <w:semiHidden/>
    <w:pPr>
      <w:numPr>
        <w:numId w:val="8"/>
      </w:numPr>
    </w:pPr>
  </w:style>
  <w:style w:type="paragraph" w:styleId="ListBullet5">
    <w:name w:val="List Bullet 5"/>
    <w:basedOn w:val="Normal"/>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3">
    <w:name w:val="toc 3"/>
    <w:basedOn w:val="Normal"/>
    <w:next w:val="Normal"/>
    <w:unhideWhenUsed/>
    <w:qFormat/>
    <w:pPr>
      <w:ind w:left="1440" w:right="720"/>
    </w:pPr>
  </w:style>
  <w:style w:type="paragraph" w:styleId="TOC4">
    <w:name w:val="toc 4"/>
    <w:basedOn w:val="Normal"/>
    <w:next w:val="Normal"/>
    <w:unhideWhenUsed/>
    <w:qFormat/>
    <w:pPr>
      <w:ind w:left="2160" w:right="720"/>
    </w:pPr>
  </w:style>
  <w:style w:type="paragraph" w:styleId="TOC5">
    <w:name w:val="toc 5"/>
    <w:basedOn w:val="Normal"/>
    <w:next w:val="Normal"/>
    <w:unhideWhenUsed/>
    <w:qFormat/>
    <w:pPr>
      <w:ind w:left="2880" w:right="720"/>
    </w:pPr>
  </w:style>
  <w:style w:type="paragraph" w:styleId="TOC6">
    <w:name w:val="toc 6"/>
    <w:basedOn w:val="Normal"/>
    <w:next w:val="Normal"/>
    <w:unhideWhenUsed/>
    <w:qFormat/>
    <w:pPr>
      <w:ind w:left="3600" w:right="720"/>
    </w:pPr>
  </w:style>
  <w:style w:type="paragraph" w:styleId="TOC7">
    <w:name w:val="toc 7"/>
    <w:basedOn w:val="Normal"/>
    <w:next w:val="Normal"/>
    <w:unhideWhenUsed/>
    <w:qFormat/>
    <w:pPr>
      <w:ind w:left="4320" w:right="720"/>
    </w:pPr>
  </w:style>
  <w:style w:type="paragraph" w:styleId="TOC8">
    <w:name w:val="toc 8"/>
    <w:basedOn w:val="Normal"/>
    <w:next w:val="Normal"/>
    <w:unhideWhenUsed/>
    <w:qFormat/>
    <w:pPr>
      <w:ind w:left="5040" w:right="720"/>
    </w:pPr>
  </w:style>
  <w:style w:type="paragraph" w:styleId="TOC9">
    <w:name w:val="toc 9"/>
    <w:basedOn w:val="Normal"/>
    <w:next w:val="Normal"/>
    <w:unhideWhenUsed/>
    <w:qFormat/>
    <w:pPr>
      <w:ind w:left="1920"/>
    </w:pPr>
  </w:style>
  <w:style w:type="paragraph" w:styleId="Signature">
    <w:name w:val="Signature"/>
    <w:basedOn w:val="Normal"/>
    <w:unhideWhenUsed/>
    <w:qFormat/>
    <w:pPr>
      <w:keepNext/>
      <w:keepLines/>
      <w:ind w:left="3787"/>
    </w:pPr>
  </w:style>
  <w:style w:type="character" w:styleId="FootnoteReference">
    <w:name w:val="footnote reference"/>
    <w:basedOn w:val="DefaultParagraphFont"/>
    <w:semiHidden/>
    <w:rPr>
      <w:position w:val="6"/>
      <w:sz w:val="16"/>
    </w:rPr>
  </w:style>
  <w:style w:type="character" w:customStyle="1" w:styleId="Letterhead">
    <w:name w:val="Letterhead"/>
    <w:basedOn w:val="DefaultParagraphFont"/>
    <w:semiHidden/>
  </w:style>
  <w:style w:type="paragraph" w:customStyle="1" w:styleId="Centered">
    <w:name w:val="Centered"/>
    <w:basedOn w:val="Normal"/>
    <w:next w:val="BodyText"/>
    <w:semiHidden/>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671</Words>
  <Characters>3830</Characters>
  <Application>Microsoft Office Word</Application>
  <DocSecurity>0</DocSecurity>
  <Lines>31</Lines>
  <Paragraphs>8</Paragraphs>
  <ScaleCrop>false</ScaleCrop>
  <Company>Foster Pepper PLLC</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Jeff Lane</cp:lastModifiedBy>
  <cp:revision>2</cp:revision>
  <cp:lastPrinted>2013-02-21T20:52:00Z</cp:lastPrinted>
  <dcterms:created xsi:type="dcterms:W3CDTF">2016-01-21T20:52:00Z</dcterms:created>
  <dcterms:modified xsi:type="dcterms:W3CDTF">2016-01-21T20:52:00Z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   </vt:lpwstr>
  </property>
  <property fmtid="{D5CDD505-2E9C-101B-9397-08002B2CF9AE}" pid="3" name="Doc No.">
    <vt:lpwstr>   </vt:lpwstr>
  </property>
  <property fmtid="{D5CDD505-2E9C-101B-9397-08002B2CF9AE}" pid="4" name="Doc Path">
    <vt:lpwstr>   </vt:lpwstr>
  </property>
  <property fmtid="{D5CDD505-2E9C-101B-9397-08002B2CF9AE}" pid="5" name="Orig Doc Path">
    <vt:lpwstr>   </vt:lpwstr>
  </property>
  <property fmtid="{D5CDD505-2E9C-101B-9397-08002B2CF9AE}" pid="6" name="Doc Name">
    <vt:lpwstr>   </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   </vt:lpwstr>
  </property>
  <property fmtid="{D5CDD505-2E9C-101B-9397-08002B2CF9AE}" pid="21" name="Recipient Array">
    <vt:lpwstr>   </vt:lpwstr>
  </property>
  <property fmtid="{D5CDD505-2E9C-101B-9397-08002B2CF9AE}" pid="22" name="DocType">
    <vt:lpwstr>   </vt:lpwstr>
  </property>
  <property fmtid="{D5CDD505-2E9C-101B-9397-08002B2CF9AE}" pid="23" name="Draft">
    <vt:lpwstr>   </vt:lpwstr>
  </property>
  <property fmtid="{D5CDD505-2E9C-101B-9397-08002B2CF9AE}" pid="24" name="FinalDocNo">
    <vt:lpwstr>   </vt:lpwstr>
  </property>
  <property fmtid="{D5CDD505-2E9C-101B-9397-08002B2CF9AE}" pid="25" name="ReLine">
    <vt:lpwstr>   </vt:lpwstr>
  </property>
</Properties>
</file>